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1F" w:rsidRPr="0047159F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ОПИСАНИЯ ДИСЦИПЛИН СПЕЦИАЛЬНОСТИ</w:t>
      </w:r>
    </w:p>
    <w:p w:rsidR="00DE5E6B" w:rsidRPr="0047159F" w:rsidRDefault="00DE5E6B" w:rsidP="001D04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12E3" w:rsidRPr="0047159F" w:rsidRDefault="00FC12E3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KКM 3218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Көтергіш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көліктік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машиналар</w:t>
      </w:r>
      <w:proofErr w:type="spellEnd"/>
    </w:p>
    <w:p w:rsidR="001D041F" w:rsidRPr="0047159F" w:rsidRDefault="00FC12E3" w:rsidP="001D041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5 семестр 2018-19</w:t>
      </w:r>
    </w:p>
    <w:p w:rsidR="001D041F" w:rsidRPr="0047159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 Краткое содержание дисциплины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1B3B" w:rsidRPr="0047159F" w:rsidRDefault="00901B3B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Жүк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көтергіш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крандардың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құрылымы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сипаттамасы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параметрлерді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есептеу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негіздері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көпірлік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төрт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аяқтық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жебелік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мұнара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автомобильдік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консолды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консолды-бұралу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велосипедтік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Үздіксіз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машиналардың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(конвейер)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құрылымы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сипаттамасы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параметрлерді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есептеу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негіздері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таспалы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созылмалы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арбалы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ілмекті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қырғышты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элеваторлар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винттік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тасымалдау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құбырлар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гидро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пневможетек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қондырғылары</w:t>
      </w:r>
      <w:proofErr w:type="spellEnd"/>
    </w:p>
    <w:p w:rsidR="001D041F" w:rsidRPr="0047159F" w:rsidRDefault="001D041F" w:rsidP="00FC12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2)  Кредитная стоимость дисциплины. </w:t>
      </w:r>
    </w:p>
    <w:p w:rsidR="001D041F" w:rsidRPr="0047159F" w:rsidRDefault="00FC12E3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D041F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41F" w:rsidRPr="0047159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ESTS</w:t>
      </w:r>
    </w:p>
    <w:p w:rsidR="00901B3B" w:rsidRPr="0047159F" w:rsidRDefault="001D041F" w:rsidP="00901B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3)  </w:t>
      </w:r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Көтергіш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көліктік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машиналарды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құрылымдау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пайдаланудың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негізгі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принциптерін</w:t>
      </w:r>
      <w:proofErr w:type="spellEnd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игеру</w:t>
      </w:r>
      <w:proofErr w:type="spellEnd"/>
    </w:p>
    <w:p w:rsidR="00901B3B" w:rsidRPr="0047159F" w:rsidRDefault="001D041F" w:rsidP="00901B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4)  </w:t>
      </w:r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Результаты  обучения</w:t>
      </w:r>
      <w:proofErr w:type="gram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</w:p>
    <w:p w:rsidR="00901B3B" w:rsidRPr="0047159F" w:rsidRDefault="00901B3B" w:rsidP="00901B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білуі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керек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жалпы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қолданыстағы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көтергіш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көліктік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машиналардың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құрылымы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пайдалану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қасиеттері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параметрлерін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есептеу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тәсілдерін</w:t>
      </w:r>
      <w:proofErr w:type="spellEnd"/>
    </w:p>
    <w:p w:rsidR="00901B3B" w:rsidRPr="0047159F" w:rsidRDefault="00901B3B" w:rsidP="00901B3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меңгеруі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керек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ККМ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әсер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ететін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сыртқы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жүктемелердің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шамасын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сипаттамасын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ККМ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механизмдердің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есептік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сулбаларды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құрастыра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білу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ККМ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негізгі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пайдалану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қасиеттерін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анықтайтын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параметрлерін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таба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білу</w:t>
      </w:r>
      <w:proofErr w:type="spellEnd"/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игеруі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тиіс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бар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өндірістік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жағдайларда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жұмысты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жүзеге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асыру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үшін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ККМ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жобалаудың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және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таңдап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алуды</w:t>
      </w:r>
      <w:proofErr w:type="spellEnd"/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құзыретті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болуы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тиіс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Бұл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пәнді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менгергеннен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кейін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білім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алушылар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көтергіш</w:t>
      </w:r>
      <w:proofErr w:type="gram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-көліктік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машиналар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түрлерін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олардың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өнімділігін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артырып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жүк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көтеретін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машиналардың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механизмдерін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есептеудің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тәсілдерін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оқып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үйренеді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901B3B" w:rsidRPr="004715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41F" w:rsidRPr="0047159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5)  Содержание: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tbl>
      <w:tblPr>
        <w:tblW w:w="155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909"/>
        <w:gridCol w:w="2540"/>
        <w:gridCol w:w="900"/>
        <w:gridCol w:w="2721"/>
        <w:gridCol w:w="763"/>
      </w:tblGrid>
      <w:tr w:rsidR="0047159F" w:rsidRPr="0047159F" w:rsidTr="004E0D9B">
        <w:trPr>
          <w:cantSplit/>
          <w:trHeight w:val="1136"/>
        </w:trPr>
        <w:tc>
          <w:tcPr>
            <w:tcW w:w="720" w:type="dxa"/>
          </w:tcPr>
          <w:p w:rsidR="00901B3B" w:rsidRPr="0047159F" w:rsidRDefault="00901B3B" w:rsidP="004E0D9B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633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Дәріс тақырыптары</w:t>
            </w:r>
          </w:p>
        </w:tc>
        <w:tc>
          <w:tcPr>
            <w:tcW w:w="708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Сағат </w:t>
            </w:r>
          </w:p>
        </w:tc>
        <w:tc>
          <w:tcPr>
            <w:tcW w:w="2835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Тәжірибелік сабақтардың </w:t>
            </w:r>
          </w:p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тақырыптары</w:t>
            </w:r>
          </w:p>
        </w:tc>
        <w:tc>
          <w:tcPr>
            <w:tcW w:w="909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Сағат </w:t>
            </w:r>
          </w:p>
        </w:tc>
        <w:tc>
          <w:tcPr>
            <w:tcW w:w="254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Зертханалық сабақтардың </w:t>
            </w:r>
          </w:p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тақырыптары</w:t>
            </w: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2721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БОӨЖ (топтық)  тақырыптары</w:t>
            </w:r>
          </w:p>
        </w:tc>
        <w:tc>
          <w:tcPr>
            <w:tcW w:w="763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Сағат</w:t>
            </w: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901B3B" w:rsidRPr="0047159F" w:rsidRDefault="00901B3B" w:rsidP="004E0D9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Модуль 1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1.1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мәліметтер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Кіріспе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машиналарының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рөлі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маңызы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машина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жасау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өнеркәсібіндегі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болып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жатқан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өзгерістер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таңдаудың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негіздері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таңдаудың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шарттары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таңдаудың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техникалық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экономикалық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дәлелдемесі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машиналарының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жіктелуі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көліктік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машиналарының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жіктелуінің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белгілері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ККМ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қолдануының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негізгі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тағайындаулары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 </w:t>
            </w:r>
          </w:p>
        </w:tc>
        <w:tc>
          <w:tcPr>
            <w:tcW w:w="708" w:type="dxa"/>
            <w:vMerge w:val="restart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Жүк тиейтін машиналардың негізгі тораптары мен бөлшектерін оқу</w:t>
            </w:r>
          </w:p>
        </w:tc>
        <w:tc>
          <w:tcPr>
            <w:tcW w:w="909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Таспалы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тасымалдағыштар</w:t>
            </w:r>
          </w:p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763" w:type="dxa"/>
            <w:vMerge w:val="restart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7159F" w:rsidRPr="0047159F" w:rsidTr="004E0D9B">
        <w:trPr>
          <w:trHeight w:val="202"/>
        </w:trPr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атқаратын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қызыметі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жіктелуі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құрылымы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Негізгі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түйіндері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бөлшектері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Көтеру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механизмдері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тоқтатқыштар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тежегіштер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құрылғылары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Жүккөтергіш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Көтеру және тарту механизмдерін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Шынжырлы тасымалдағыштар. Тілімді тасымалдағыштар.</w:t>
            </w: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Эскалаторлар.</w:t>
            </w:r>
          </w:p>
        </w:tc>
        <w:tc>
          <w:tcPr>
            <w:tcW w:w="763" w:type="dxa"/>
            <w:vMerge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1.3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Полиспасттар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Күштік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полиспасттар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Жекеленген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қосарланған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полиспасттар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Полиспасттар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еселігі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Тоқтатқыш және тежегіш құрылғыларды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Шынжырлы тасымалдағыштар. тасымалдағыштар.</w:t>
            </w: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Эскалаторлар.</w:t>
            </w:r>
          </w:p>
        </w:tc>
        <w:tc>
          <w:tcPr>
            <w:tcW w:w="763" w:type="dxa"/>
            <w:vMerge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1.4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Жүкқармағыш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құрылғылар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ілмектері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қармаулар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Ілмекті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асқыштар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Дана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заттарды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қармауыш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олиспаст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тар сүлбесі мен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блок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тар құрылымын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Қырғышты тасымалдағыштар. Қырғышты –шөмішті, шөмішті, астаулы тасымалдағыштар. Аспалы, тележкелі, жүкжетектегіш, штангалы және аттағыш тасымалдағыштар.</w:t>
            </w:r>
          </w:p>
        </w:tc>
        <w:tc>
          <w:tcPr>
            <w:tcW w:w="763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7159F" w:rsidRPr="0047159F" w:rsidTr="004E0D9B">
        <w:trPr>
          <w:trHeight w:val="216"/>
        </w:trPr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1.5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Тасымалдағыш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Тасымалдағыш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атқаратын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қызметі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құрылысы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Тасымалдағыш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жұмысының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принципиалдық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негіздері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Таспалы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тасымалдағыш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Элеваторлар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Тілімді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тасымалдағыштар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шынжырлы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қырғыш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түйіскен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толқынды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тасымалдағыштар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Шанақтар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ағатын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Таспалы тасымалдағыштарды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Қырғышты тасымалдағыштар. Қырғышты –шөмішті, шөмішті, астаулы тасымалдағыштар. Аспалы, тележкелі, жүкжетектегіш, штангалы және аттағыш тасымалдағыштар.</w:t>
            </w:r>
          </w:p>
        </w:tc>
        <w:tc>
          <w:tcPr>
            <w:tcW w:w="763" w:type="dxa"/>
            <w:vMerge w:val="restart"/>
            <w:tcBorders>
              <w:top w:val="nil"/>
            </w:tcBorders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Таспалы тасымалдағышты есептеу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  <w:vAlign w:val="center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Элеваторлар. Шөмішті элеваторлар. Астаушалы және тақталы элеваторлар.</w:t>
            </w:r>
          </w:p>
        </w:tc>
        <w:tc>
          <w:tcPr>
            <w:tcW w:w="763" w:type="dxa"/>
            <w:vMerge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rPr>
          <w:trHeight w:val="266"/>
        </w:trPr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Тілімді тасымалдағыштар, шынжырлы қырғыш және  түйіскен толқынды  тасымалдағыштарды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Элеваторлар. Шөмішті элеваторлар. Астаушалы және тақталы элеваторлар.</w:t>
            </w:r>
          </w:p>
        </w:tc>
        <w:tc>
          <w:tcPr>
            <w:tcW w:w="763" w:type="dxa"/>
            <w:vMerge w:val="restart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Иілгіш тасымалдағыштарды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Тарту мүшелері жоқ тасымалдағыштар. Винтті тасымалдағыштар. Шайқалмалы, инерциялы және дірілдемелі тасымалдағыштар. Роликті тасымалдағыштар.</w:t>
            </w:r>
          </w:p>
        </w:tc>
        <w:tc>
          <w:tcPr>
            <w:tcW w:w="763" w:type="dxa"/>
            <w:vMerge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Шынжырлы қырғыш тасымалдағышты есептеу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  <w:vAlign w:val="center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Тарту мүшелері жоқ тасымалдағыштар. Винтті тасымалдағыштар.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Шайқалмалы, инерциялы және дірілдемелі тасымалдағыштар. Роликті тасымалдағыштар.</w:t>
            </w:r>
          </w:p>
        </w:tc>
        <w:tc>
          <w:tcPr>
            <w:tcW w:w="763" w:type="dxa"/>
            <w:vMerge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901B3B" w:rsidRPr="0047159F" w:rsidRDefault="00901B3B" w:rsidP="004E0D9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Модуль 2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Периодты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периодтық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қозғалатын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таситын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қозғалыс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Автономды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погрузчиктер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Қозғалатын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погрузчиктер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құрылғылар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Үздіксіз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қозғалатын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тиейтін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сипаттамасы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жіктелуі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Сіңірушілер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тиеуіштер</w:t>
            </w:r>
            <w:proofErr w:type="spellEnd"/>
          </w:p>
        </w:tc>
        <w:tc>
          <w:tcPr>
            <w:tcW w:w="708" w:type="dxa"/>
            <w:vMerge w:val="restart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Шынжырлы қырғыш тасымалдағышты есептеу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0" w:type="dxa"/>
            <w:vAlign w:val="center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Қосымша құрылғылар. Гравитациялық (өздігінен ағатын) құрылғылар.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Бункерлер, бункерлік жапқыштар. </w:t>
            </w: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Питатели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мөлшерлегіштер.</w:t>
            </w:r>
          </w:p>
        </w:tc>
        <w:tc>
          <w:tcPr>
            <w:tcW w:w="763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көтеретін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крандар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Көпір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тәрізді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кран.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Краны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штабелерлер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Жебе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тәрізді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крандар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Иілгіш тасымалдағыштарды есептеу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Қосымша құрылғылар. Гравитациялық (өздігінен ағатын) </w:t>
            </w: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құрылғылар.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Бункерлер, бункерлік жапқыштар. </w:t>
            </w:r>
            <w:r w:rsidRPr="00471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Питатели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мөлшерлегіштер.</w:t>
            </w:r>
          </w:p>
        </w:tc>
        <w:tc>
          <w:tcPr>
            <w:tcW w:w="763" w:type="dxa"/>
            <w:vMerge w:val="restart"/>
            <w:tcBorders>
              <w:top w:val="nil"/>
            </w:tcBorders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Рельсті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рельссіз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көліктер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Рельссіз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Қолдық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жүретін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арбалар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тіркемелер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Рельсті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көлік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бетіндегі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тар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ізді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жолдар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Аспалы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рельстік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жолдар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конвейерлер</w:t>
            </w:r>
            <w:proofErr w:type="spellEnd"/>
          </w:p>
        </w:tc>
        <w:tc>
          <w:tcPr>
            <w:tcW w:w="708" w:type="dxa"/>
            <w:vMerge w:val="restart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Элеватордың жіктелуі және жалпы құрлысын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Гидравликалық және пневматикалық көліктер</w:t>
            </w:r>
          </w:p>
        </w:tc>
        <w:tc>
          <w:tcPr>
            <w:tcW w:w="763" w:type="dxa"/>
            <w:vMerge/>
            <w:tcBorders>
              <w:top w:val="nil"/>
            </w:tcBorders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rPr>
          <w:trHeight w:val="927"/>
        </w:trPr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Шанақтар және өздігінен  ағатын көліктерді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Гидравликалық және пневматикалық көліктер</w:t>
            </w:r>
          </w:p>
        </w:tc>
        <w:tc>
          <w:tcPr>
            <w:tcW w:w="763" w:type="dxa"/>
            <w:vMerge w:val="restart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Электропогрузчиктердің атқаратын қызметі мен құрылымын оқу 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Аспалы арқан жолдар.</w:t>
            </w:r>
          </w:p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33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Жүк қамтағыш құрылғыны оқу</w:t>
            </w:r>
          </w:p>
        </w:tc>
        <w:tc>
          <w:tcPr>
            <w:tcW w:w="909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901B3B" w:rsidRPr="0047159F" w:rsidRDefault="00901B3B" w:rsidP="004E0D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Аспалы арқан жолдар.</w:t>
            </w:r>
          </w:p>
        </w:tc>
        <w:tc>
          <w:tcPr>
            <w:tcW w:w="763" w:type="dxa"/>
            <w:vMerge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4E0D9B">
        <w:tc>
          <w:tcPr>
            <w:tcW w:w="720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708" w:type="dxa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540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21" w:type="dxa"/>
          </w:tcPr>
          <w:p w:rsidR="00901B3B" w:rsidRPr="0047159F" w:rsidRDefault="00901B3B" w:rsidP="004E0D9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901B3B" w:rsidRPr="0047159F" w:rsidRDefault="00901B3B" w:rsidP="004E0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1D041F" w:rsidRPr="0047159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01B3B" w:rsidRPr="0047159F" w:rsidRDefault="00901B3B" w:rsidP="00FC12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FC12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B3B" w:rsidRPr="0047159F" w:rsidRDefault="00901B3B" w:rsidP="00FC12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901B3B" w:rsidRPr="0047159F" w:rsidSect="00901B3B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1D041F" w:rsidRPr="0047159F" w:rsidRDefault="001D041F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6) 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Пререквизиты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47159F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ТM 2216</w:t>
      </w:r>
      <w:r w:rsidR="0047159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Теориялық механика, </w:t>
      </w:r>
      <w:r w:rsidR="0047159F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MK 2217</w:t>
      </w:r>
      <w:r w:rsidR="0047159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Материалдар </w:t>
      </w:r>
      <w:proofErr w:type="spellStart"/>
      <w:r w:rsidR="00901B3B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кедергісі</w:t>
      </w:r>
      <w:proofErr w:type="spellEnd"/>
    </w:p>
    <w:p w:rsidR="00FC12E3" w:rsidRPr="0047159F" w:rsidRDefault="001D041F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7)  Основной учебник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1Красников В.В. Подъемно-транспортные машины. М.: «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Агропромиздат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». 1987 – 272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2Зуев Ф.Г., Лотков Н.А. Подъемно-транспортные установки. М.: Транспорт. 2007 – 471с.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3Александров М.П. Грузоподъемные машины. М., Высшая школа. 1986 – 400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4Зенков Р.Л. Машины непрерывного транспорта. М.: Машиностроение. 1984 – 367 с.</w:t>
      </w:r>
    </w:p>
    <w:p w:rsidR="001D041F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5Полосин М.Д. Устройство и эксплуатация подъемно-транспортных и строительных машин. М.: Транспорт. 2008 – 424 с.</w:t>
      </w:r>
    </w:p>
    <w:p w:rsidR="00FC12E3" w:rsidRPr="0047159F" w:rsidRDefault="001D041F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8)  Дополнительная литература: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12E3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7  Госгортехнадзор</w:t>
      </w:r>
      <w:proofErr w:type="gram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. Правила устройства и безопасной эксплуатации кранов. М., 1988 – 176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8 Онищенко В.И., Маковский А.М., Черкасов Л.Д. Грузоподъемные машины. Лабораторные работы. Киев, «Высшая школа», 1978.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9 Детали машин и подъемно-транспортные машины. Раздел «Подъемно-транспортные машины». Методические разработки для лабораторных занятий с элементами НИР. М., 1990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10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Спиваковский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А.О. Транспортирующие машины. М.: Машиностроение. 1968-504с.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11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Хальфин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М.Н. и др. Грузоподъемные машины для монтажных и погрузочно-разгрузочных работ, Феникс,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Ростов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на – Дону,2006 – 608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12 Кривцов И.П.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Погрузочно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разгрузочные работы на транспорте, М., Транспорт, 1985 – 200с.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13 Иванов К.А., Смирнов Г.А.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Погрузочно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разгрузочные работы на мясокомбинатах, М.,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Агропромиздат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, 1990 – 191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14 Казак С.А. и др. Курсовое проектирование грузоподъемных машин, М., Высшая школа, 1989 – 319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Базанов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 Подъемно-транспортные машины. М.,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Стройиздат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, 1990– 312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Вайнсон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 Подъемно-транспортные </w:t>
      </w:r>
      <w:proofErr w:type="gram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машины.-</w:t>
      </w:r>
      <w:proofErr w:type="gram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4-е изд. – М.: Машиностроение – 1989 – 535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 Додонов Б.П., Лифанов В.А. Грузоподъемные и транспортные устройства – 2 –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ое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изд., - М., Машиностроение, 1990 – 248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Шеффлер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 др. Основы расчета и конструирования подъемно-транспортных машин – М., Машиностроение,1980 – 255 с.</w:t>
      </w:r>
    </w:p>
    <w:p w:rsidR="00FC12E3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Ляховецкий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В.М. Расчет цепных скребковых транспортеров. Методические указания для студентов. Госагропром СССР, Кустанай, 1988.</w:t>
      </w:r>
    </w:p>
    <w:p w:rsidR="001D041F" w:rsidRPr="0047159F" w:rsidRDefault="00FC12E3" w:rsidP="00FC12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 </w:t>
      </w:r>
      <w:proofErr w:type="spellStart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Ляховецкий</w:t>
      </w:r>
      <w:proofErr w:type="spell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В.М. Расчет ленточных    транспортеров. Кустанай,1988</w:t>
      </w:r>
    </w:p>
    <w:p w:rsidR="001D041F" w:rsidRPr="0047159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9)  Координатор: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C12E3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Рыспаев</w:t>
      </w:r>
      <w:proofErr w:type="spellEnd"/>
      <w:r w:rsidR="00FC12E3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К.С., кандидат технических наук, старший преподаватель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D041F" w:rsidRPr="0047159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10)  Использование </w:t>
      </w:r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компьютера: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C12E3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>спользуется</w:t>
      </w:r>
      <w:proofErr w:type="gramEnd"/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</w:t>
      </w:r>
      <w:r w:rsidR="00FC12E3"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проведения расчетов</w:t>
      </w:r>
      <w:r w:rsidRPr="004715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01B3B" w:rsidRPr="0047159F" w:rsidRDefault="00901B3B" w:rsidP="00901B3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11)  </w:t>
      </w:r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Лабораторные  работы</w:t>
      </w:r>
      <w:proofErr w:type="gram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и   проекты:    </w:t>
      </w:r>
    </w:p>
    <w:p w:rsidR="00FC12E3" w:rsidRPr="0047159F" w:rsidRDefault="00901B3B" w:rsidP="00901B3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 предусмотрены.</w:t>
      </w:r>
    </w:p>
    <w:p w:rsidR="00FC12E3" w:rsidRPr="0047159F" w:rsidRDefault="00901B3B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Преподаватель: </w:t>
      </w:r>
      <w:proofErr w:type="spell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Рыспаев</w:t>
      </w:r>
      <w:proofErr w:type="spell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К.С.      </w:t>
      </w:r>
      <w:proofErr w:type="gramStart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Дата:_</w:t>
      </w:r>
      <w:proofErr w:type="gramEnd"/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________________________</w:t>
      </w:r>
    </w:p>
    <w:p w:rsidR="00FC12E3" w:rsidRPr="0047159F" w:rsidRDefault="00FC12E3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FC12E3" w:rsidRPr="0047159F" w:rsidSect="00901B3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D041F" w:rsidRPr="0047159F" w:rsidRDefault="001D041F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РЕЗЮМЕ ПРЕПОДАВАТЕЛ</w:t>
      </w:r>
      <w:r w:rsidR="008B5141" w:rsidRPr="004715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</w:p>
    <w:p w:rsidR="00DE5E6B" w:rsidRPr="0047159F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" w:name="_Hlk526106353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Ф.И.О., дата рождения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Рыспаев</w:t>
            </w:r>
            <w:proofErr w:type="spell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Куаныш</w:t>
            </w:r>
            <w:proofErr w:type="spell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Сабиржанович</w:t>
            </w:r>
            <w:proofErr w:type="spell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</w:p>
          <w:p w:rsidR="004275F0" w:rsidRPr="0047159F" w:rsidRDefault="004275F0" w:rsidP="00C807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 ноября 1958г.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  Телефон</w:t>
            </w:r>
            <w:proofErr w:type="gram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e-</w:t>
            </w:r>
            <w:proofErr w:type="spell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URL.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4275F0" w:rsidRPr="0047159F" w:rsidRDefault="004275F0" w:rsidP="00C807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87478450123, </w:t>
            </w:r>
            <w:hyperlink r:id="rId4" w:history="1">
              <w:r w:rsidRPr="0047159F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lang w:val="en-US"/>
                </w:rPr>
                <w:t>rys-kyanush@list.ru</w:t>
              </w:r>
            </w:hyperlink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47159F" w:rsidRPr="0047159F" w:rsidTr="00C807D6">
        <w:tc>
          <w:tcPr>
            <w:tcW w:w="8438" w:type="dxa"/>
            <w:gridSpan w:val="2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 преподавателе находится на сайте университета http://www.ksu.edu.kz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Должность  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Кандидат технических наук,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преподаватель кафедры «Машиностроение»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Образование 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Челябинский ордена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Трудоового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Красного Знамени институт механизации и электрификации сельского хозяйства, механизация сельского хозяйства, 1982г.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Оренбургский государственный аграрный университет, 2013г.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Ученая степень, звание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Кандидат технических наук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в подразделении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03 сентября 2018г., старший преподаватель кафедры «Машиностроение»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 в</w:t>
            </w:r>
            <w:proofErr w:type="gram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других  подразделениях  и  организациях  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научные интересы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Альтернативные источники энергии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публикации за последние 5 лет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1.Использование и технология производства искусственного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молока(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ЗЦМ) в молочном животноводстве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печатный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Наука, 2012. - №1.- С.8– 12.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2. Использование и технология производства искусственного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молока(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ЗЦМ) в молочном животноводстве.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Байтурсыновские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чтения-2012: материалы международной научно- практической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конференции ,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Роль науки и образования в реализации стратегии индустриально-инновационного развития Казахстана /Костанайский государственный университет им..А.Байтурсынова.-Костанай,2012.- ч. 1.- С. 66- 68.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3.Экструдирвание смесей для получения ЗЦМ. </w:t>
            </w:r>
            <w:proofErr w:type="spellStart"/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Дулатовские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чтения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–2012: материалы  IV  международной научно – практической конференции, Республика Казахстан и Евразийское экономическое сообщество; сотрудничество во имя прогресса / Костанайский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Инженерно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–Экономический университет им. М.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Дулатова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.–Костанай, 2012.– ч. 1.– С. 286–290.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4.Роторный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Развитие регионального АПК в XXI веке: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тенденции  и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перспективы:  материалы  XI  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международной    научно–практической конференции (14 –15 июня  2012г.) 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  под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редакцией Г.М. Гриценко. – Барнаул: ООО Пять плюс, 2012– С.54–56.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5.Теория дробления ингредиентов смеси. Известия Оренбургского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госагроуниверситета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– Оренбург. – 2013. – №1(39). – С. 48 – 51.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0,2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6.Разработка и обоснование конструктивно–режимных параметров роторного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ЧГАА:  материалы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LII Международной научно–технической  конференции ,  Достижения науки–агропромышленному производству. Россия / Челябинская Государственная </w:t>
            </w:r>
            <w:proofErr w:type="spellStart"/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Агроинженерная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Академия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– Челябинск,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2013.–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Ч. III. С172-175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7.Оптимальные конструктивно-режимные параметры роторного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Вестник Таджикского технического университета. – Душанбе. – 2013. – № 1(21). – С. 31-34.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8.Определение степени </w:t>
            </w:r>
            <w:proofErr w:type="spellStart"/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дробления.Известия</w:t>
            </w:r>
            <w:proofErr w:type="spellEnd"/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Оренбургского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госагроуниверситета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– Оренбург. – 2013. – № 2 (40). – С. 83 – 84.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9.Повышение эффективности роторного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Материалы  IX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Международной научно-практической конференции, Ключевые проблемы современной науки/ «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Бял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ГРАД-БГ»  ООД (г. София, Республика Болгария), 17-25  апреля 2013 г. Том 35 Технологии.– С. 47– 52.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10.Перспективы производства биогаза в Казахстане. Известия Оренбургского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госагроуниверситета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– Оренбург. – 2013. – №4 (42). – С. 78 – 80.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11.Совершенствование методики исследования роторного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Известия Оренбургского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госагроуниверситета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– Оренбург. – 2013. – №6 (44). – С. 76 – 79.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12.Роторный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Промышленная собственность. Официальный бюллетень. г. Астана, 2013. №7 (I). С.5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13.Роторный эмульгатор. Промышленная собственность. Официальный бюллетень. г. Астана, 2013. №10 (I). С.9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14.Роторный эмульгатор-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Промышленная собственность. Официальный бюллетень. г. Астана, 2013. №11 (I). С.9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15.Биогаз в казахстанской действительности.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 xml:space="preserve">Наука, научно-производственный журнал: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материалы  V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международной научно – практической конференции, «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Дулатовские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чтения –2013» спецвыпуск « Общественные науки, история, философия».–Костанай, ноябрь, 2013.– С. 258–260.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16.Перспективы производства биогаза в Костанайской области. Сборник материалов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IX  Международной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научной конференции студентов и молодых ученых «Наука и образование-2014» - Астана, апрель, 2014-С.4829-4835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17.Основные результаты экспериментального исследования роторного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диспергатора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 оценкой качества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диспергации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заменителя цельного молока. Известия Оренбургского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госагроуниверситета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– Оренбург. – 2014. – №3 (47). – С. 57 – 59.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18.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Improvement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of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rotary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disperser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efficiency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Life Science Journal 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Acta Zhengzhou University Overseas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Edition  (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Life Sci J)ISSN: 1097-8135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Volume 11 - Special Issue 10 (Supplement 1110s), 25, 2014. life1110s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Cover Page, Introduction, Contents, Call for Papers, Author Index, lsj1110s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following manuscripts are presented as online first for peer-review, starting from 22/06/, 2014. All comments are welcome: editor@sciencepub.net or contact with author(s) directly.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.407-411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19.Classification of vibrators. Life Science Journal Acta Zhengzhou University Overseas Edition (Life Sci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J)ISSN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: 1097-8135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Volume 11 - Special Issue 7 (Supplement 1107s), July 25, 2014. life1107s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Cover Page, Introduction, Contents, Call for Papers, Author Index, lsj1107s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manuscripts in this issue are presented as online first for peer-review, starting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from  12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/06/, 2014.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С410-412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20.CRM-система для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узкоспециализированных  медицинских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учреждений. Многопрофильный научный журнал Костанайского государственного университета им. А.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Байтурсынова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«3i: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intellect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idea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innovation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интеллект, идея, инновация» - Костанай, № 3, сентябрь 2014 г.- С111-115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21.Решение проблем биогазовых установок в Казахстане. Формирование конкурентоспособной экономики АПК региона: теоретический и практический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аспекты :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материалы XIII Международной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научно-практической конференции. Барнаул, 23-24 сентября 2014 г. / Алтайский отдел ФГБНУ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СибНИИЭСХ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 под науч. ред. Г.М. Гриценко. – Барнаул: Алтайский дом печати, 2014. – С255-257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22.Обзор и анализ способов переработки органических материалов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Материалы научно-практической конференции «Развитие методологического потенциала и принципов педагогических работников в контексте системного и культурно-исторического подходов (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Алдамжаровские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чтения – 2014)», посвященное памяти академика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Зулхарнай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Алдамжар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Костанай- 4-6 декабря 2014 г.-С334-337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23.Информационная модель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виброустановки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Научно-аналитический журнал Инновации и инвестиции ISSN 2307/180X – Москва– декабрь 2014. –  №12. –  С181-184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24.Экономическая эффективность усиления мощности верхнего строения пути и основы методики ее оценки. Проблема права и экономики. Международный научный журнал-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Костанай,  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декабрь -2014 - выпуск 6-№4-С31-33.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25.Анализ систем диспетчерского управления перевозками. Проблема права и экономики. Международный научный журнал-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Костанай,  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декабрь -2014 - выпуск 6-№4-С48-50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26.SAAS-система для специализированных медицинских учреждений. Научно-аналитический журнал Инновации и инвестиции ISSN 2307/180X – Москва– январь 2015. –  №1. –  С122-125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27.Обоснование конструкции вертикальной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ветроустановки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Вестник науки -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Костанай,-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март-2015-№1- С139-1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28.Ретроспективный анализ развития методологии практической реализации воздушно-тепловой завесы (ВТЗ). Вестник науки -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Костанай,-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март-2015-№3- С148-152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   29.Глубокая переработка угля. Вестник науки -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Костанай,-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март-2015-№3- С152-15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30.Вибросито. Промышленная собственность. Официальный бюллетень. г. Астана, 25.12.2014. №12 (I).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31.Заменитель цельного молока как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обьект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диспергации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Перспективы науки - г. Тамбов 2015- №1 (64) – С89-92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32.Разработка информационной модели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виброустановки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Материалы VI Международной интернет-конференции молодых ученых, аспирантов, студентов (01 ноября 2014 г. – 30 ноября 2014 г.) Инновационные технологии: теория, инструменты,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практика.-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г. Пермь - 01-30 ноября 2014-С300-306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33.Горизонтально-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вертикальный  ветродвигатель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(13) A4 (11) 31317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(51) F03D 1/00 (2006.01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),  F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03D 3/00 (2006.01), F03D 3/06 (2006.01), (21) 2015/0243.1, (22) 23.02.2015. Промышленная собственность. Официальный бюллетень. г. Астана, 30.06. 2016. №6 (I) б. С.9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34.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Вертикальный  ветродвигатель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(13) A4 (11) 31167, (51) F03D 3/00, (2012.01), F03D 3/06 (2012.01), F03D 11/00 (2012.01), (21) 2015/0492.1, (22) 06.04.2015. Промышленная собственность. Официальный бюллетень. г. Астана,16.05. 2016. №5 (I). С.12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35.Анализ и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теоретическое  обоснование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диспергации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Труды Карагандинского государственного технического университета. г. Караганда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36.Проблема освоения возобновляемых источников энергии для автономного электроснабжения.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>Успехи современной науки. ISSN 2307/180X г. Белгород. 25 октября 2016. №11, Том 4, С110-112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37.Проблема освоения возобновляемых источников энергии для автономного электроснабжения. Вестник технических наук №1- г. Костанай- март 2016-С147-153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38.Обоснование математических свойств метода расчета коэффициента теплопроводности материалов. Успехи современной науки. ISSN 2307/180X г. Белгород. 20 ноября 2016. №11, Том 6, С36-40.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39.Прогноз развития современной мировой ветроэнергетики. Вестник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технических наук №4 - г. Костанай- 2016-С147-153.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40.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Сүт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сүт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өнімдері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Сүттің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майлылығын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анықтау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әдісі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Вестник технических наук КСТУ им. академика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З.Алдамжар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№ 1/2017. 91-99с.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41.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Расчет экономического эффекта от внедрения насосов с частотным регулированием на Костанайской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ТЭЦ.Вестник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технических наук №2 - г. Костанай- 2017-С83-89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42.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Жек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генераторын</w:t>
            </w:r>
            <w:proofErr w:type="spellEnd"/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орнату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күатын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күрделі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есептеу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анықтау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салындары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Материалы региональной научно-практической конференции. «Концептуальные основы «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Рухани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жанғыру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в процессе модернизации экономики и общества.11. ноября 2017 г. Костанай- 2017-С93-98.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43.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«Актуальность использования гибридных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ветро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-солнечно-дизельных энергокомплексов». Материалы Региональной научно-практической конференции «Концептуальные основы «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Рухани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жанғыру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» в процессе модернизации экономики и 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общества.г.Костанай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-2017-с 162-164.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44.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«Ограничители токов короткого замыкания в сетях напряжением 110, 220 </w:t>
            </w:r>
            <w:proofErr w:type="spell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»,  –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Костанай. – 2018. –Том 2 – С. 423 – 424.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45.  «Энергосберегающие технологии».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,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– Костанай. – 2018. –Том 2 – С. 424 – 426.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46.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«Виды сварочных полуавтоматов и их отличия».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»,  –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Костанай. – 2018. –Том 2 – С. 446 – 448.</w:t>
            </w:r>
          </w:p>
          <w:p w:rsidR="004275F0" w:rsidRPr="0047159F" w:rsidRDefault="004275F0" w:rsidP="00C807D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47. «Назначение и виды дифференциальных защит».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,</w:t>
            </w:r>
            <w:proofErr w:type="gramEnd"/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– Костанай. – 2018. –Том 2 – </w:t>
            </w:r>
            <w:r w:rsidRPr="00471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С. 487 – 490.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Членство в научных и профессиональных обществах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состою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Награды и присуждённые премии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имею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Предметы и курсы, читаемые в </w:t>
            </w:r>
            <w:proofErr w:type="gram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текущем  учебном</w:t>
            </w:r>
            <w:proofErr w:type="gram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году (по семестрам), количество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 лекций в неделю, семинарских и лабораторных занятий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1.Технический сервис в АПК – 5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практические- 3 ч. в неделю;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47159F">
              <w:rPr>
                <w:color w:val="000000" w:themeColor="text1"/>
              </w:rPr>
              <w:t xml:space="preserve">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Компьютерные технологии для решения задач– 5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практические- 2 ч., лабораторные-4ч. в неделю;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47159F">
              <w:rPr>
                <w:color w:val="000000" w:themeColor="text1"/>
              </w:rPr>
              <w:t xml:space="preserve">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Инженерно-прикладная графика– 4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лабораторные- 5 ч. в неделю;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47159F">
              <w:rPr>
                <w:color w:val="000000" w:themeColor="text1"/>
              </w:rPr>
              <w:t xml:space="preserve">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Гидравлика– 6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практические- 1 ч., лабораторные-2ч. в неделю;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Подъемно-транспортные машины (на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языке)– 4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практические- 3 ч. в неделю;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Механизмдер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теориясы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–</w:t>
            </w:r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лекции - 1 ч., практические- 2 ч., лабораторные -4ч. в </w:t>
            </w:r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неделю,;</w:t>
            </w:r>
            <w:proofErr w:type="gramEnd"/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Автомобильдерге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диагноздеу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қызмет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көрсету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заманауи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құралдардың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қолдану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технологиясы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6 семестр, 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- 1 ч., практические- 2 ч., лабораторные работы-4 ч. в неделю;</w:t>
            </w:r>
          </w:p>
        </w:tc>
      </w:tr>
      <w:tr w:rsidR="0047159F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Другие  обязанности</w:t>
            </w:r>
            <w:proofErr w:type="gramEnd"/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 выполняемые  в  течение  учебного  года,  количество  часов  в неделю 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группы, не оплачивается. Ответственный за НИР на кафедре, не оплачивается</w:t>
            </w:r>
            <w:r w:rsidRPr="0047159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4275F0" w:rsidRPr="0047159F" w:rsidTr="00C807D6">
        <w:tc>
          <w:tcPr>
            <w:tcW w:w="3652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Повышение квалификации</w:t>
            </w:r>
          </w:p>
        </w:tc>
        <w:tc>
          <w:tcPr>
            <w:tcW w:w="4786" w:type="dxa"/>
          </w:tcPr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1.Сертификат повышения квалификации по курсу «Электроснабжение промышленных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предпрятий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от 10 апреля 2018г., регистрационный номер № -72 </w:t>
            </w:r>
            <w:proofErr w:type="spellStart"/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часа.ТОО</w:t>
            </w:r>
            <w:proofErr w:type="spellEnd"/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СарыаркаАвтоПром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г. Костанай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2.Сертификат повышения квалификации по курсу «Безопасность и охрана труда» от 20 мая 2016 г. регистрационный № 3379/147-72 часа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3.Сертификат повышения квалификации по программе Норвежского университета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University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College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Southeast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Norway</w:t>
            </w:r>
            <w:proofErr w:type="spell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«Нанотехнологии и наноматериалы. Микро, нано-биологические системы» 14 января 2016г. -72 часа.</w:t>
            </w:r>
          </w:p>
          <w:p w:rsidR="004275F0" w:rsidRPr="0047159F" w:rsidRDefault="004275F0" w:rsidP="00C80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Сертификат повышения квалификации по программе Межгосударственного Технического </w:t>
            </w:r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комитета по стандартизации МТК-534 «Обеспечение безопасности сельскохозяйственной продукции и продовольственного сырья на основе принципов ХАСП» 06-17 октября 2014г. -72 часа. Наименование курсов, где и </w:t>
            </w:r>
            <w:proofErr w:type="gramStart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когда  проходили</w:t>
            </w:r>
            <w:proofErr w:type="gramEnd"/>
            <w:r w:rsidRPr="00471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(ВУЗ, предприятие, год)</w:t>
            </w:r>
          </w:p>
        </w:tc>
      </w:tr>
      <w:bookmarkEnd w:id="1"/>
    </w:tbl>
    <w:p w:rsidR="00DE5E6B" w:rsidRPr="0047159F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E5E6B" w:rsidRPr="0047159F" w:rsidSect="00901B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41F"/>
    <w:rsid w:val="001D041F"/>
    <w:rsid w:val="004275F0"/>
    <w:rsid w:val="0047159F"/>
    <w:rsid w:val="004F0560"/>
    <w:rsid w:val="007F6510"/>
    <w:rsid w:val="008B5141"/>
    <w:rsid w:val="00901B3B"/>
    <w:rsid w:val="00B367DA"/>
    <w:rsid w:val="00D979D0"/>
    <w:rsid w:val="00DE5E6B"/>
    <w:rsid w:val="00FC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29A7"/>
  <w15:docId w15:val="{2C9FEF77-0BD4-49AC-B20D-E3D20A49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56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F0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ys-kyanush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16</Pages>
  <Words>3129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SONY</cp:lastModifiedBy>
  <cp:revision>6</cp:revision>
  <dcterms:created xsi:type="dcterms:W3CDTF">2018-09-13T10:36:00Z</dcterms:created>
  <dcterms:modified xsi:type="dcterms:W3CDTF">2018-09-30T16:32:00Z</dcterms:modified>
</cp:coreProperties>
</file>